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  <w:r w:rsidRPr="008D4610">
        <w:rPr>
          <w:rFonts w:ascii="Arial" w:eastAsia="Times New Roman" w:hAnsi="Arial" w:cs="Arial"/>
          <w:b/>
          <w:bCs/>
          <w:color w:val="2C363A"/>
          <w:sz w:val="21"/>
          <w:szCs w:val="21"/>
          <w:lang w:eastAsia="es-PE"/>
        </w:rPr>
        <w:t>Video FHC 1</w:t>
      </w:r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: relatora Stephanie Fischer, Directora General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Ngen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Ambiental (empresa que apoya el proyecto). Habla sobre las cajas nido para aves rapaces nocturnas y casas de refugio para murciélagos. Esto corresponde a la actividad nº 4 del proyecto "Ejecución de medidas de enriquecimiento".</w:t>
      </w: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  <w:r w:rsidRPr="008D4610">
        <w:rPr>
          <w:rFonts w:ascii="Arial" w:eastAsia="Times New Roman" w:hAnsi="Arial" w:cs="Arial"/>
          <w:b/>
          <w:bCs/>
          <w:color w:val="2C363A"/>
          <w:sz w:val="21"/>
          <w:szCs w:val="21"/>
          <w:lang w:eastAsia="es-PE"/>
        </w:rPr>
        <w:t>Video FHC 2</w:t>
      </w:r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: relatora Stephanie Fischer, Directora General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Ngen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Ambiental. Habla sobre las charlas y capacitaciones que realizaremos a la comunidad, utilizando el domo de Posada del Parque que se encuentra en el humedal. Estas actividades están relacionadas con los puntos 5, 6, 8 y 9 del proyecto, que corresponden a difusión, educación ambiental, talleres para la comunidad y talleres para personal de Posada del Parque.</w:t>
      </w: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  <w:r w:rsidRPr="008D4610">
        <w:rPr>
          <w:rFonts w:ascii="Arial" w:eastAsia="Times New Roman" w:hAnsi="Arial" w:cs="Arial"/>
          <w:b/>
          <w:bCs/>
          <w:color w:val="2C363A"/>
          <w:sz w:val="21"/>
          <w:szCs w:val="21"/>
          <w:lang w:eastAsia="es-PE"/>
        </w:rPr>
        <w:t>Video FHC 3</w:t>
      </w:r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: relator Gonzalo Ibáñez, Director del área de investigación de Posada del Parque y jefe del proyecto "Enriquecimiento ambiental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restauración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para la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protección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conservación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del Humedal de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Mantagua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". Habla sobre los estudios de fauna que se han realizado, específicamente de murciélagos, que resultó en el descubrimiento de una especie que no estaba registrada para la zona (</w:t>
      </w:r>
      <w:proofErr w:type="spellStart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>Myotis</w:t>
      </w:r>
      <w:proofErr w:type="spellEnd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 xml:space="preserve"> </w:t>
      </w:r>
      <w:proofErr w:type="spellStart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>atacamensis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). Esto corresponde a los estudios de actualización de línea base de fauna, actividad nº 2 del proyecto.</w:t>
      </w: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  <w:r w:rsidRPr="008D4610">
        <w:rPr>
          <w:rFonts w:ascii="Arial" w:eastAsia="Times New Roman" w:hAnsi="Arial" w:cs="Arial"/>
          <w:b/>
          <w:bCs/>
          <w:color w:val="2C363A"/>
          <w:sz w:val="21"/>
          <w:szCs w:val="21"/>
          <w:lang w:eastAsia="es-PE"/>
        </w:rPr>
        <w:t>Video FHC 4</w:t>
      </w:r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: relator Gonzalo Ibáñez, Director del área de investigación de Posada del Parque y jefe del proyecto "Enriquecimiento ambiental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restauración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para la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protección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conservación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del Humedal de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Mantagua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". Habla sobre la realización de la actividad nº 10, que corresponde a la creación del vivero escuela e iniciar un piloto de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viverización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de flora nativa usando genética local, para ser utilizada en la restauración ecológica del humedal y en ecosistemas asociados.</w:t>
      </w: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</w:p>
    <w:p w:rsidR="008D4610" w:rsidRPr="008D4610" w:rsidRDefault="008D4610" w:rsidP="008D4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s-PE"/>
        </w:rPr>
      </w:pPr>
      <w:r w:rsidRPr="008D4610">
        <w:rPr>
          <w:rFonts w:ascii="Arial" w:eastAsia="Times New Roman" w:hAnsi="Arial" w:cs="Arial"/>
          <w:b/>
          <w:bCs/>
          <w:color w:val="2C363A"/>
          <w:sz w:val="21"/>
          <w:szCs w:val="21"/>
          <w:lang w:eastAsia="es-PE"/>
        </w:rPr>
        <w:t>Video FHC 5</w:t>
      </w:r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: relator Gonzalo Ibáñez, Director del área de investigación de Posada del Parque y jefe del proyecto "Enriquecimiento ambiental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restauración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para la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protección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y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conservación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 xml:space="preserve"> del Humedal de </w:t>
      </w:r>
      <w:proofErr w:type="spellStart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Mantagua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". Habla sobre el cururo (</w:t>
      </w:r>
      <w:proofErr w:type="spellStart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>Spalacopus</w:t>
      </w:r>
      <w:proofErr w:type="spellEnd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 xml:space="preserve"> </w:t>
      </w:r>
      <w:proofErr w:type="spellStart"/>
      <w:r w:rsidRPr="008D4610">
        <w:rPr>
          <w:rFonts w:ascii="Arial" w:eastAsia="Times New Roman" w:hAnsi="Arial" w:cs="Arial"/>
          <w:i/>
          <w:iCs/>
          <w:color w:val="2C363A"/>
          <w:sz w:val="21"/>
          <w:szCs w:val="21"/>
          <w:lang w:eastAsia="es-PE"/>
        </w:rPr>
        <w:t>cyanus</w:t>
      </w:r>
      <w:proofErr w:type="spellEnd"/>
      <w:r w:rsidRPr="008D4610">
        <w:rPr>
          <w:rFonts w:ascii="Arial" w:eastAsia="Times New Roman" w:hAnsi="Arial" w:cs="Arial"/>
          <w:color w:val="2C363A"/>
          <w:sz w:val="21"/>
          <w:szCs w:val="21"/>
          <w:lang w:eastAsia="es-PE"/>
        </w:rPr>
        <w:t>) y la importancia de su presencia en el humedal. Esto corresponde a los estudios de actualización de línea base de fauna, actividad nº 2 del proyecto.</w:t>
      </w:r>
    </w:p>
    <w:p w:rsidR="005269EF" w:rsidRDefault="005269EF">
      <w:bookmarkStart w:id="0" w:name="_GoBack"/>
      <w:bookmarkEnd w:id="0"/>
    </w:p>
    <w:sectPr w:rsidR="0052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10"/>
    <w:rsid w:val="005269EF"/>
    <w:rsid w:val="008D4610"/>
    <w:rsid w:val="00A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F0BA-16EC-424E-A6A3-26A93AB5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</cp:revision>
  <dcterms:created xsi:type="dcterms:W3CDTF">2020-10-13T00:37:00Z</dcterms:created>
  <dcterms:modified xsi:type="dcterms:W3CDTF">2020-10-13T01:17:00Z</dcterms:modified>
</cp:coreProperties>
</file>